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B7A4" w14:textId="77777777" w:rsidR="00BB3BD8" w:rsidRDefault="00BB3BD8" w:rsidP="00AF30D4"/>
    <w:p w14:paraId="3094F7E6" w14:textId="77777777" w:rsidR="00BB3BD8" w:rsidRDefault="00BB3BD8" w:rsidP="00AF30D4"/>
    <w:p w14:paraId="7AC80248" w14:textId="77777777" w:rsidR="00AF30D4" w:rsidRDefault="00AF30D4" w:rsidP="00AF30D4">
      <w:pPr>
        <w:rPr>
          <w:b/>
          <w:bCs/>
          <w:sz w:val="24"/>
          <w:szCs w:val="24"/>
        </w:rPr>
      </w:pPr>
    </w:p>
    <w:p w14:paraId="32380241" w14:textId="744E4C0A" w:rsidR="005D4328" w:rsidRPr="00074C5A" w:rsidRDefault="00AF30D4" w:rsidP="00AF30D4">
      <w:pPr>
        <w:rPr>
          <w:b/>
          <w:bCs/>
          <w:sz w:val="24"/>
          <w:szCs w:val="24"/>
        </w:rPr>
      </w:pPr>
      <w:r w:rsidRPr="00074C5A">
        <w:rPr>
          <w:b/>
          <w:bCs/>
          <w:sz w:val="24"/>
          <w:szCs w:val="24"/>
        </w:rPr>
        <w:t>Ændringsbestemmelser for FLEX2025 omkostningsindeks</w:t>
      </w:r>
      <w:r w:rsidR="00BB3BD8" w:rsidRPr="00074C5A">
        <w:rPr>
          <w:b/>
          <w:bCs/>
          <w:sz w:val="24"/>
          <w:szCs w:val="24"/>
        </w:rPr>
        <w:t xml:space="preserve"> </w:t>
      </w:r>
    </w:p>
    <w:p w14:paraId="10027BB2" w14:textId="6231BA4D" w:rsidR="005D4328" w:rsidRPr="00074C5A" w:rsidRDefault="001D39E2" w:rsidP="00AF30D4">
      <w:r w:rsidRPr="00074C5A">
        <w:t xml:space="preserve">Version: 1.0. </w:t>
      </w:r>
      <w:r w:rsidR="00AF30D4" w:rsidRPr="00074C5A">
        <w:t xml:space="preserve">Opdateret: </w:t>
      </w:r>
      <w:r w:rsidR="000E67C0">
        <w:t>6</w:t>
      </w:r>
      <w:r w:rsidR="00AF30D4" w:rsidRPr="00074C5A">
        <w:t xml:space="preserve">. </w:t>
      </w:r>
      <w:r w:rsidR="000E67C0">
        <w:t>novem</w:t>
      </w:r>
      <w:r w:rsidR="00AF30D4" w:rsidRPr="00074C5A">
        <w:t>ber 2025</w:t>
      </w:r>
      <w:r w:rsidRPr="00074C5A">
        <w:t>.</w:t>
      </w:r>
    </w:p>
    <w:p w14:paraId="7D2BD323" w14:textId="3AEE4CC0" w:rsidR="001D39E2" w:rsidRPr="00074C5A" w:rsidRDefault="001D39E2" w:rsidP="006C43B7">
      <w:pPr>
        <w:pStyle w:val="Overskrift1"/>
        <w:rPr>
          <w:lang w:eastAsia="en-US"/>
        </w:rPr>
      </w:pPr>
      <w:r w:rsidRPr="00074C5A">
        <w:rPr>
          <w:lang w:eastAsia="en-US"/>
        </w:rPr>
        <w:t>Anvendelse</w:t>
      </w:r>
    </w:p>
    <w:p w14:paraId="6C143BE6" w14:textId="202A5C23" w:rsidR="005D4328" w:rsidRPr="00074C5A" w:rsidRDefault="00AF30D4" w:rsidP="00AF30D4">
      <w:r w:rsidRPr="00074C5A">
        <w:rPr>
          <w:lang w:eastAsia="en-US"/>
        </w:rPr>
        <w:t xml:space="preserve">Dette notat beskriver vilkår for ændringsbestemmelser for Trafikselskaberne i Danmarks </w:t>
      </w:r>
      <w:r w:rsidR="007E4C92" w:rsidRPr="00074C5A">
        <w:rPr>
          <w:lang w:eastAsia="en-US"/>
        </w:rPr>
        <w:t xml:space="preserve">(TiD’s) </w:t>
      </w:r>
      <w:r w:rsidRPr="00074C5A">
        <w:rPr>
          <w:lang w:eastAsia="en-US"/>
        </w:rPr>
        <w:t>omkostningsindeks for flextrafik (FLEX2025</w:t>
      </w:r>
      <w:r w:rsidR="001D39E2" w:rsidRPr="00074C5A">
        <w:rPr>
          <w:lang w:eastAsia="en-US"/>
        </w:rPr>
        <w:t xml:space="preserve">). </w:t>
      </w:r>
      <w:r w:rsidRPr="00074C5A">
        <w:rPr>
          <w:lang w:eastAsia="en-US"/>
        </w:rPr>
        <w:t xml:space="preserve">FLEX2025 omfatter tre dele: </w:t>
      </w:r>
      <w:r w:rsidRPr="00074C5A">
        <w:t>FLEX2025 diesel</w:t>
      </w:r>
      <w:r w:rsidR="001D39E2" w:rsidRPr="00074C5A">
        <w:t>-</w:t>
      </w:r>
      <w:r w:rsidRPr="00074C5A">
        <w:t>omkostningsindeks,</w:t>
      </w:r>
      <w:r w:rsidR="001D39E2" w:rsidRPr="00074C5A">
        <w:t xml:space="preserve"> FLEX2025 el-omkostningsindeks og </w:t>
      </w:r>
      <w:r w:rsidRPr="00074C5A">
        <w:t>FLEX2025 hybridomkostningsindeks</w:t>
      </w:r>
      <w:r w:rsidR="001D39E2" w:rsidRPr="00074C5A">
        <w:t>. Det fremgår af det enkelte trafikselskabs udbudsbetingelser, hvilke dele af FLEX2025, som bruges til at regulere vognmandens (</w:t>
      </w:r>
      <w:r w:rsidR="007E4C92" w:rsidRPr="00074C5A">
        <w:t>E</w:t>
      </w:r>
      <w:r w:rsidR="001D39E2" w:rsidRPr="00074C5A">
        <w:t xml:space="preserve">ntreprenørens) vederlag. Det fremgår </w:t>
      </w:r>
      <w:r w:rsidR="006C43B7">
        <w:t xml:space="preserve">af </w:t>
      </w:r>
      <w:r w:rsidR="001D39E2" w:rsidRPr="00074C5A">
        <w:t>de en</w:t>
      </w:r>
      <w:r w:rsidR="007E4C92" w:rsidRPr="00074C5A">
        <w:t>k</w:t>
      </w:r>
      <w:r w:rsidR="001D39E2" w:rsidRPr="00074C5A">
        <w:t>el</w:t>
      </w:r>
      <w:r w:rsidR="007E4C92" w:rsidRPr="00074C5A">
        <w:t>t</w:t>
      </w:r>
      <w:r w:rsidR="001D39E2" w:rsidRPr="00074C5A">
        <w:t xml:space="preserve">e </w:t>
      </w:r>
      <w:r w:rsidR="007E4C92" w:rsidRPr="00074C5A">
        <w:t>trafikselskabers</w:t>
      </w:r>
      <w:r w:rsidR="001D39E2" w:rsidRPr="00074C5A">
        <w:t xml:space="preserve"> udbud af flextrafik, </w:t>
      </w:r>
      <w:r w:rsidR="007E4C92" w:rsidRPr="008F6E86">
        <w:rPr>
          <w:u w:val="single"/>
        </w:rPr>
        <w:t>om</w:t>
      </w:r>
      <w:r w:rsidR="001D39E2" w:rsidRPr="008F6E86">
        <w:rPr>
          <w:u w:val="single"/>
        </w:rPr>
        <w:t xml:space="preserve"> dette notat fastsætter de kontraktlige vilkår for ændringsbestemmelser for FLEX2025</w:t>
      </w:r>
      <w:r w:rsidR="007E4C92" w:rsidRPr="00074C5A">
        <w:t>, og hvilken version af notatet, som i givet fald er gældende</w:t>
      </w:r>
      <w:r w:rsidR="001D39E2" w:rsidRPr="00074C5A">
        <w:t>.</w:t>
      </w:r>
    </w:p>
    <w:p w14:paraId="196D6885" w14:textId="77777777" w:rsidR="007E4C92" w:rsidRPr="00074C5A" w:rsidRDefault="007E4C92" w:rsidP="00AF30D4"/>
    <w:p w14:paraId="2429F072" w14:textId="141D74E6" w:rsidR="007E4C92" w:rsidRPr="00074C5A" w:rsidRDefault="007E4C92" w:rsidP="00AF30D4">
      <w:pPr>
        <w:rPr>
          <w:lang w:eastAsia="en-US"/>
        </w:rPr>
      </w:pPr>
      <w:r w:rsidRPr="00074C5A">
        <w:t xml:space="preserve">I nedenstående afsnit </w:t>
      </w:r>
      <w:r w:rsidR="00074C5A" w:rsidRPr="00074C5A">
        <w:t>betyder</w:t>
      </w:r>
      <w:r w:rsidRPr="00074C5A">
        <w:t xml:space="preserve"> ”Trafikselskabet” </w:t>
      </w:r>
      <w:r w:rsidR="00074C5A" w:rsidRPr="00074C5A">
        <w:t>det trafikselskab, som Entreprenøren har indgået kontrakt med.</w:t>
      </w:r>
    </w:p>
    <w:p w14:paraId="50AAFADF" w14:textId="24FFD1CC" w:rsidR="00AF30D4" w:rsidRPr="006C43B7" w:rsidRDefault="00AF30D4" w:rsidP="006C43B7">
      <w:pPr>
        <w:pStyle w:val="Overskrift1"/>
      </w:pPr>
      <w:bookmarkStart w:id="0" w:name="_Hlk210650429"/>
      <w:bookmarkStart w:id="1" w:name="_Toc197934389"/>
      <w:r w:rsidRPr="006C43B7">
        <w:t>Ændringsadgangens formål og forudsætninger</w:t>
      </w:r>
      <w:bookmarkEnd w:id="0"/>
    </w:p>
    <w:bookmarkEnd w:id="1"/>
    <w:p w14:paraId="71712904" w14:textId="0ED95C1D" w:rsidR="00AF30D4" w:rsidRPr="00074C5A" w:rsidRDefault="00AF30D4" w:rsidP="00AF30D4">
      <w:r w:rsidRPr="00074C5A">
        <w:t xml:space="preserve">Formålet med regulering af kontraktbetalingen efter TiD’s omkostningsindeks for flextrafikkørsel er at reducere </w:t>
      </w:r>
      <w:r w:rsidR="007E4C92" w:rsidRPr="00074C5A">
        <w:t>Entreprenørens</w:t>
      </w:r>
      <w:r w:rsidRPr="00074C5A">
        <w:t xml:space="preserve"> risici for prisudvikling for flextrafikkørsel. Hvis det i løbet af kontraktperioden viser sig, at prisudvikling for flextrafikkørsel afviger markant fra udviklingen i TiD’s omkostningsindeks for flextrafikkørsel, vil </w:t>
      </w:r>
      <w:r w:rsidR="00074C5A" w:rsidRPr="00074C5A">
        <w:t>Trafikselskab</w:t>
      </w:r>
      <w:r w:rsidRPr="00074C5A">
        <w:t xml:space="preserve"> bringe kontrakten tilbage den oprindelige intention nemlig at reducere </w:t>
      </w:r>
      <w:r w:rsidR="007E4C92" w:rsidRPr="00074C5A">
        <w:t>Entreprenør</w:t>
      </w:r>
      <w:r w:rsidRPr="00074C5A">
        <w:t>ens risici for prisudvikling for flextrafikkørsel ved at tilpasse de delindeks, som indgår i det anvendte omkostningsindeks samt delindeksenes indbyrdes vægt. Ændring af omkostningsindeks vil ske på baggrund af data indsamlet i samarbejde mellem TiD, Dansk PersonTransport og eventuelt andre relevante brancheaktører, som således vil blive inddraget i eventuelle ændringer af omkostningsindekset.</w:t>
      </w:r>
    </w:p>
    <w:p w14:paraId="1D3F84F4" w14:textId="77777777" w:rsidR="00AF30D4" w:rsidRPr="00074C5A" w:rsidRDefault="00AF30D4" w:rsidP="00AF30D4"/>
    <w:p w14:paraId="28DC39EB" w14:textId="124A2FD1" w:rsidR="00AF30D4" w:rsidRPr="00074C5A" w:rsidRDefault="00AF30D4" w:rsidP="00AF30D4">
      <w:pPr>
        <w:rPr>
          <w:rFonts w:eastAsia="Aptos"/>
          <w:lang w:eastAsia="en-US"/>
        </w:rPr>
      </w:pPr>
      <w:bookmarkStart w:id="2" w:name="_Hlk210650604"/>
      <w:bookmarkStart w:id="3" w:name="_Hlk210650720"/>
      <w:bookmarkStart w:id="4" w:name="_Hlk210293237"/>
      <w:r w:rsidRPr="00074C5A">
        <w:rPr>
          <w:rFonts w:eastAsia="Aptos"/>
          <w:lang w:eastAsia="en-US"/>
        </w:rPr>
        <w:t>En ændring af omkostningsindekset vil blive gennemført af Trafikselskabet i henhold til det i bestemmelsen beskrevne, hvis der indtræder forhold i markedet, som bredt berører flex</w:t>
      </w:r>
      <w:r w:rsidR="007E4C92" w:rsidRPr="00074C5A">
        <w:rPr>
          <w:rFonts w:eastAsia="Aptos"/>
          <w:lang w:eastAsia="en-US"/>
        </w:rPr>
        <w:t>vognmænden</w:t>
      </w:r>
      <w:r w:rsidRPr="00074C5A">
        <w:rPr>
          <w:rFonts w:eastAsia="Aptos"/>
          <w:lang w:eastAsia="en-US"/>
        </w:rPr>
        <w:t xml:space="preserve">es omkostninger negativt eller positivt i et omfang, som ikke er af bagatelagtig karakter. Dette kunne </w:t>
      </w:r>
      <w:proofErr w:type="gramStart"/>
      <w:r w:rsidRPr="00074C5A">
        <w:rPr>
          <w:rFonts w:eastAsia="Aptos"/>
          <w:lang w:eastAsia="en-US"/>
        </w:rPr>
        <w:t>eksempelvis</w:t>
      </w:r>
      <w:proofErr w:type="gramEnd"/>
      <w:r w:rsidRPr="00074C5A">
        <w:rPr>
          <w:rFonts w:eastAsia="Aptos"/>
          <w:lang w:eastAsia="en-US"/>
        </w:rPr>
        <w:t xml:space="preserve"> - men ikke begrænset til - være tilfælde, hvor</w:t>
      </w:r>
      <w:bookmarkEnd w:id="2"/>
    </w:p>
    <w:p w14:paraId="23A6A578" w14:textId="77777777" w:rsidR="00AF30D4" w:rsidRPr="00074C5A" w:rsidRDefault="00AF30D4" w:rsidP="00AF30D4">
      <w:pPr>
        <w:rPr>
          <w:rFonts w:eastAsia="Aptos"/>
          <w:lang w:eastAsia="en-US"/>
        </w:rPr>
      </w:pPr>
    </w:p>
    <w:p w14:paraId="4B26AFCE" w14:textId="3CAC446F" w:rsidR="00AF30D4" w:rsidRPr="00074C5A" w:rsidRDefault="00AF30D4" w:rsidP="00AF30D4">
      <w:pPr>
        <w:pStyle w:val="Listeafsnit"/>
        <w:numPr>
          <w:ilvl w:val="0"/>
          <w:numId w:val="9"/>
        </w:numPr>
      </w:pPr>
      <w:r w:rsidRPr="00074C5A">
        <w:t xml:space="preserve">Udviklingen i et delindeks viser sig systematisk at over- eller underkompensere </w:t>
      </w:r>
      <w:r w:rsidR="007E4C92" w:rsidRPr="00074C5A">
        <w:t>entreprenør</w:t>
      </w:r>
      <w:r w:rsidRPr="00074C5A">
        <w:t>en.</w:t>
      </w:r>
    </w:p>
    <w:p w14:paraId="2633490E" w14:textId="6133BD9C" w:rsidR="00AF30D4" w:rsidRPr="00074C5A" w:rsidRDefault="00AF30D4" w:rsidP="00AF30D4">
      <w:pPr>
        <w:pStyle w:val="Listeafsnit"/>
        <w:numPr>
          <w:ilvl w:val="0"/>
          <w:numId w:val="9"/>
        </w:numPr>
      </w:pPr>
      <w:r w:rsidRPr="00074C5A">
        <w:t xml:space="preserve">Ændringer i afgifter, som påvirker </w:t>
      </w:r>
      <w:r w:rsidR="007E4C92" w:rsidRPr="00074C5A">
        <w:t>entreprenør</w:t>
      </w:r>
      <w:r w:rsidRPr="00074C5A">
        <w:t>ens omkostninger til flextrafik, og som ikke slår igennem i delindeks.</w:t>
      </w:r>
    </w:p>
    <w:p w14:paraId="1886620C" w14:textId="77777777" w:rsidR="00AF30D4" w:rsidRPr="00074C5A" w:rsidRDefault="00AF30D4" w:rsidP="00AF30D4">
      <w:pPr>
        <w:pStyle w:val="Listeafsnit"/>
        <w:numPr>
          <w:ilvl w:val="0"/>
          <w:numId w:val="9"/>
        </w:numPr>
        <w:rPr>
          <w:rFonts w:eastAsia="Aptos"/>
        </w:rPr>
      </w:pPr>
      <w:r w:rsidRPr="00074C5A">
        <w:t>Forskydninger i sammensætningen af el-personbiler, el-liftbiler, diesel-personbiler og diesel-liftbiler, som har en væsentlig betydning for, om flextrafikken samlet set reguleres efter retvisende omkostningsindeks.</w:t>
      </w:r>
    </w:p>
    <w:p w14:paraId="766C3688" w14:textId="77777777" w:rsidR="00AF30D4" w:rsidRPr="00074C5A" w:rsidRDefault="00AF30D4" w:rsidP="00AF30D4">
      <w:pPr>
        <w:pStyle w:val="Listeafsnit"/>
      </w:pPr>
    </w:p>
    <w:p w14:paraId="3074E6E2" w14:textId="66933A05" w:rsidR="00AF30D4" w:rsidRPr="00074C5A" w:rsidRDefault="00AF30D4" w:rsidP="00AF30D4">
      <w:r w:rsidRPr="00074C5A">
        <w:t xml:space="preserve">Ændringer vil ske som tekniske tilpasning af FLEX2025 diesel-omkostningsindeks, FLEX2025 el-omkostningsindeks og/eller FLEX2025 hybridomkostningsindeks. Gennemførelse af ændringer fordrer </w:t>
      </w:r>
      <w:r w:rsidRPr="00074C5A">
        <w:rPr>
          <w:u w:val="single"/>
        </w:rPr>
        <w:t>ikke</w:t>
      </w:r>
      <w:r w:rsidRPr="00074C5A">
        <w:t xml:space="preserve"> </w:t>
      </w:r>
      <w:r w:rsidR="008F6E86">
        <w:t>E</w:t>
      </w:r>
      <w:r w:rsidR="007E4C92" w:rsidRPr="00074C5A">
        <w:t>ntreprenør</w:t>
      </w:r>
      <w:r w:rsidRPr="00074C5A">
        <w:t>ens samtykke.</w:t>
      </w:r>
    </w:p>
    <w:p w14:paraId="0FCA4019" w14:textId="77777777" w:rsidR="00AF30D4" w:rsidRPr="00074C5A" w:rsidRDefault="00AF30D4" w:rsidP="00AF30D4"/>
    <w:bookmarkEnd w:id="3"/>
    <w:bookmarkEnd w:id="4"/>
    <w:p w14:paraId="1C27717E" w14:textId="633F2C36" w:rsidR="00AF30D4" w:rsidRPr="00074C5A" w:rsidRDefault="00AF30D4" w:rsidP="006C43B7">
      <w:pPr>
        <w:pStyle w:val="Overskrift2"/>
      </w:pPr>
      <w:r w:rsidRPr="006C43B7">
        <w:lastRenderedPageBreak/>
        <w:t>Planlagt</w:t>
      </w:r>
      <w:r w:rsidRPr="00074C5A">
        <w:t xml:space="preserve"> tilpasning af omkostningsindeksets indbyrdes vægtning mellem personbiler og liftbiler</w:t>
      </w:r>
    </w:p>
    <w:p w14:paraId="3039C0AC" w14:textId="77777777" w:rsidR="00AF30D4" w:rsidRPr="00074C5A" w:rsidRDefault="00AF30D4" w:rsidP="00AF30D4"/>
    <w:p w14:paraId="6C5DD36D" w14:textId="77538563" w:rsidR="00074C5A" w:rsidRPr="00362131" w:rsidRDefault="00AF30D4" w:rsidP="00074C5A">
      <w:r w:rsidRPr="00074C5A">
        <w:t>Vægte af delindeks i TiD’s omkostningsindeks for flextrafikkørsel er fastlagt ud fra flex</w:t>
      </w:r>
      <w:r w:rsidR="007E4C92" w:rsidRPr="00074C5A">
        <w:t>vognmænds</w:t>
      </w:r>
      <w:r w:rsidRPr="00074C5A">
        <w:t xml:space="preserve"> beregnede omkostninger til afvikling af flextrafik for henholdsvis elbiler og dieselbiler. Model for beregning af </w:t>
      </w:r>
      <w:r w:rsidR="008F6E86">
        <w:t>e</w:t>
      </w:r>
      <w:r w:rsidR="007E4C92" w:rsidRPr="00074C5A">
        <w:t>ntreprenør</w:t>
      </w:r>
      <w:r w:rsidRPr="00074C5A">
        <w:t xml:space="preserve">ernes omkostninger fremgår af notatet ”Beregningsforudsætninger for modelberegning af TCO for flextrafikkens alm. personbiler og liftbiler” og beregning af vægte fremgår af notatet ”Nyt Omkostningsindeks for Flextrafik – Afrapportering”. Notaterne er tilgængelige på TiD’s website. Den indbyrdes vægt mellem omkostninger for personbiler og omkostninger for liftbiler er i FLEX2025 el-omkostningsindeks fastsat, så personbiler vægter med 98,0 % og liftbiler vægter med 2,0 %, og i FLEX2025 diesel-omkostningsindeks fastsat, så personbiler vægter med 56,2 % og liftbiler vægter med 43,8%. </w:t>
      </w:r>
      <w:r w:rsidR="00074C5A" w:rsidRPr="00362131">
        <w:t>Den indbyrdes vægt mellem omkostninger for elbiler og omkostninger for dieselbiler er i FLEX2025 hybridomkostningsindeks fastsat, så elbiler vægter med 2</w:t>
      </w:r>
      <w:r w:rsidR="00074C5A">
        <w:t>3</w:t>
      </w:r>
      <w:r w:rsidR="00074C5A" w:rsidRPr="00362131">
        <w:t>,</w:t>
      </w:r>
      <w:r w:rsidR="00074C5A">
        <w:t>2</w:t>
      </w:r>
      <w:r w:rsidR="00074C5A" w:rsidRPr="00362131">
        <w:t xml:space="preserve"> % og dieselbiler vægter med 7</w:t>
      </w:r>
      <w:r w:rsidR="00074C5A">
        <w:t>6</w:t>
      </w:r>
      <w:r w:rsidR="00074C5A" w:rsidRPr="00362131">
        <w:t>,</w:t>
      </w:r>
      <w:r w:rsidR="00074C5A">
        <w:t>8</w:t>
      </w:r>
      <w:r w:rsidR="00074C5A" w:rsidRPr="00362131">
        <w:t xml:space="preserve"> %.</w:t>
      </w:r>
    </w:p>
    <w:p w14:paraId="32A14E6B" w14:textId="2987BC14" w:rsidR="00AF30D4" w:rsidRDefault="008F6E86" w:rsidP="00AF30D4">
      <w:r>
        <w:t>e</w:t>
      </w:r>
      <w:r w:rsidR="007E4C92" w:rsidRPr="00074C5A">
        <w:t>ntreprenør</w:t>
      </w:r>
      <w:r w:rsidR="00AF30D4" w:rsidRPr="00074C5A">
        <w:t>ernes flåde af biler, som anvendes til flextrafikkørsel i Danmark, forventes frem til 2030 at forandre sig markant. Der forventes en udvikling, hvor elbiler gradvist udgør en større del af alle flextrafikkens biler. Der forventes samtidigt en udvikling, hvor lift-elbiler gradvist vil udgøre en større andel af alle elbiler, og hvor lift-dieselbiler gradvist vil udgøre en større andel af alle dieselbiler.</w:t>
      </w:r>
    </w:p>
    <w:p w14:paraId="714A20BB" w14:textId="77777777" w:rsidR="00AF30D4" w:rsidRPr="00074C5A" w:rsidRDefault="00AF30D4" w:rsidP="00AF30D4"/>
    <w:p w14:paraId="1ABF14EA" w14:textId="3A73FDEC" w:rsidR="00AF30D4" w:rsidRPr="00074C5A" w:rsidRDefault="00AF30D4" w:rsidP="00AF30D4">
      <w:r w:rsidRPr="00074C5A">
        <w:t>Med virkning for april 2030 tilpasses den indbyrdes vægt mellem personbiler og liftbiler i FLEX2025 el-omkostningsindeks, så omkostningsindeksets indbyrdes vægt bedre afspejler den aktuelle fordeling mellem el-personbiler og el-liftbiler i trafikselskabernes flextrafik. Tilsvarende tilpasses den indbyrdes vægt mellem personbiler og liftbiler i FLEX2025 diesel</w:t>
      </w:r>
      <w:r w:rsidR="008F6E86">
        <w:t>-</w:t>
      </w:r>
      <w:r w:rsidRPr="00074C5A">
        <w:t xml:space="preserve">omkostningsindeks med virkning for april 2030, så omkostningsindekset bedre afspejler den aktuelle fordeling mellem diesel-personbiler og diesel-liftbiler i trafikselskabernes flextrafik. </w:t>
      </w:r>
      <w:r w:rsidR="00074C5A">
        <w:t xml:space="preserve">Desuden tilpasses </w:t>
      </w:r>
      <w:r w:rsidR="00074C5A" w:rsidRPr="00362131">
        <w:t>FLEX2025 hybridomkostningsindeks, så den indbyrdes vægt bedre afspejler den aktuelle fordeling mellem elbiler og dieselbiler i trafikselskabernes flextrafik.</w:t>
      </w:r>
      <w:r w:rsidR="00074C5A">
        <w:t xml:space="preserve"> </w:t>
      </w:r>
      <w:r w:rsidRPr="00074C5A">
        <w:t>Denne tilpasning af omkostningsindeksene sker i løbet af 1. kvartal 2030 i samarbejde mellem TiD, Dansk PersonTransport og eventuelt andre relevante brancheaktører. Tilpasningen medfører, at indbyrdes vægt af delindeks for løn, drivmiddel, forbrug, maskiner og rente med virkning fra april 2030 ændres for hhv. FLEX2025 el-omkostningsindeks</w:t>
      </w:r>
      <w:r w:rsidR="00074C5A">
        <w:t xml:space="preserve">, </w:t>
      </w:r>
      <w:r w:rsidRPr="00074C5A">
        <w:t>FLEX2025 diesel-omkostningsindeks</w:t>
      </w:r>
      <w:r w:rsidR="008F6E86">
        <w:t xml:space="preserve"> og </w:t>
      </w:r>
      <w:r w:rsidR="008F6E86" w:rsidRPr="00074C5A">
        <w:t xml:space="preserve">FLEX2025 </w:t>
      </w:r>
      <w:r w:rsidR="008F6E86">
        <w:t>hybrid</w:t>
      </w:r>
      <w:r w:rsidR="008F6E86" w:rsidRPr="00074C5A">
        <w:t>omkostningsindeks</w:t>
      </w:r>
      <w:r w:rsidRPr="00074C5A">
        <w:t xml:space="preserve">. Historiske indeksværdier genberegnes </w:t>
      </w:r>
      <w:r w:rsidRPr="00074C5A">
        <w:rPr>
          <w:u w:val="single"/>
        </w:rPr>
        <w:t>ikke</w:t>
      </w:r>
      <w:r w:rsidRPr="00074C5A">
        <w:t xml:space="preserve">. Ved fremadrettet regulering af timeprisen benyttes de tilpassede omkostningsindeks samt </w:t>
      </w:r>
      <w:r w:rsidRPr="00074C5A">
        <w:rPr>
          <w:u w:val="single"/>
        </w:rPr>
        <w:t>det oprindelige tilbudsindeks</w:t>
      </w:r>
      <w:r w:rsidRPr="00074C5A">
        <w:t>.</w:t>
      </w:r>
    </w:p>
    <w:p w14:paraId="632D1B14" w14:textId="77777777" w:rsidR="00AF30D4" w:rsidRPr="00074C5A" w:rsidRDefault="00AF30D4" w:rsidP="00AF30D4"/>
    <w:p w14:paraId="5474BD89" w14:textId="5F1169E9" w:rsidR="00AF30D4" w:rsidRPr="00074C5A" w:rsidRDefault="00AF30D4" w:rsidP="007E4C92">
      <w:pPr>
        <w:pStyle w:val="Overskrift2"/>
      </w:pPr>
      <w:r w:rsidRPr="00074C5A">
        <w:t>Ad hoc ændring af delindeks og vægtning</w:t>
      </w:r>
    </w:p>
    <w:p w14:paraId="1D98007F" w14:textId="77777777" w:rsidR="00AF30D4" w:rsidRPr="00074C5A" w:rsidRDefault="00AF30D4" w:rsidP="00AF30D4"/>
    <w:p w14:paraId="6B57C5CD" w14:textId="5BA8ADD4" w:rsidR="00AF30D4" w:rsidRPr="00074C5A" w:rsidRDefault="00074C5A" w:rsidP="00AF30D4">
      <w:r w:rsidRPr="00074C5A">
        <w:t>Trafikselskab</w:t>
      </w:r>
      <w:r w:rsidR="008F6E86">
        <w:t>et</w:t>
      </w:r>
      <w:r w:rsidR="00AF30D4" w:rsidRPr="00074C5A">
        <w:t xml:space="preserve"> er berettiget til at erstatte de enkelte delindeks, som indgår i det anvendte omkostningsindeks med et tilsvarende eller revideret delindeks, hvis et delindeks i kontraktperioden bortfalder eller ændrer indhold. </w:t>
      </w:r>
      <w:r w:rsidRPr="00074C5A">
        <w:t>Trafikselskab</w:t>
      </w:r>
      <w:r w:rsidR="008F6E86">
        <w:t>et</w:t>
      </w:r>
      <w:r w:rsidR="00AF30D4" w:rsidRPr="00074C5A">
        <w:t xml:space="preserve"> er yderligere berettiget til at ændre delindeks, hvis prisudviklingen i markedet medfører, at </w:t>
      </w:r>
      <w:r w:rsidR="008F6E86">
        <w:t>entreprenørernes</w:t>
      </w:r>
      <w:r w:rsidR="00AF30D4" w:rsidRPr="00074C5A">
        <w:t xml:space="preserve"> faktiske omkostninger for flextrafikkørsel afviger fra udviklingen i det eller de anvendte delindeks. I dette tilfælde er </w:t>
      </w:r>
      <w:r w:rsidRPr="00074C5A">
        <w:t>Trafikselskab</w:t>
      </w:r>
      <w:r w:rsidR="008F6E86">
        <w:t>et</w:t>
      </w:r>
      <w:r w:rsidR="00AF30D4" w:rsidRPr="00074C5A">
        <w:t xml:space="preserve"> berettiget til at udskifte det ikke-retvisende delindeks med et delindeks, der bedre modsvarer de reelle udgifter for flextrafikkørsel, og som er mere robust over for store/pludselige udsving på markedet, og som dermed er bedre egnet til prisreguleringen af hhv. løn, drivmiddel, forbrug, maskiner og rente end det eksisterende delindeks. </w:t>
      </w:r>
      <w:r w:rsidRPr="00074C5A">
        <w:t>Trafikselskab</w:t>
      </w:r>
      <w:r w:rsidR="008F6E86">
        <w:t>et</w:t>
      </w:r>
      <w:r w:rsidR="00AF30D4" w:rsidRPr="00074C5A">
        <w:t xml:space="preserve"> forbeholder sig herudover ret til at indsætte et andet tilsvarende indekstal, </w:t>
      </w:r>
      <w:proofErr w:type="gramStart"/>
      <w:r w:rsidR="00AF30D4" w:rsidRPr="00074C5A">
        <w:t>såfremt</w:t>
      </w:r>
      <w:proofErr w:type="gramEnd"/>
      <w:r w:rsidR="00AF30D4" w:rsidRPr="00074C5A">
        <w:t xml:space="preserve"> dette sker </w:t>
      </w:r>
      <w:r w:rsidR="00AF30D4" w:rsidRPr="00074C5A">
        <w:lastRenderedPageBreak/>
        <w:t>under hensyntagen til den hidtidige vægtning af udviklingen i det relevante delindeks. Enhver ændring kan kun ske inden for rammerne af de til enhver tid gældende udbudsregler.</w:t>
      </w:r>
    </w:p>
    <w:p w14:paraId="214C361F" w14:textId="77777777" w:rsidR="00AF30D4" w:rsidRPr="00074C5A" w:rsidRDefault="00AF30D4" w:rsidP="00AF30D4"/>
    <w:p w14:paraId="03C5056D" w14:textId="30836A3E" w:rsidR="00AF30D4" w:rsidRPr="00074C5A" w:rsidRDefault="00074C5A" w:rsidP="00AF30D4">
      <w:r w:rsidRPr="00074C5A">
        <w:t>Trafikselskab</w:t>
      </w:r>
      <w:r w:rsidR="008F6E86">
        <w:t>et</w:t>
      </w:r>
      <w:r w:rsidR="00AF30D4" w:rsidRPr="00074C5A">
        <w:t xml:space="preserve"> kan ændre vægtning mellem omkostningsindeksets delindeks, hvis vægtningen mellem delindeks afviger fra </w:t>
      </w:r>
      <w:r w:rsidR="007E4C92" w:rsidRPr="00074C5A">
        <w:t>entreprenør</w:t>
      </w:r>
      <w:r w:rsidR="00AF30D4" w:rsidRPr="00074C5A">
        <w:t xml:space="preserve">ernes faktiske omkostninger for flextrafikkørsel. Vægtningen fastsættes i givet fald på baggrund af data for </w:t>
      </w:r>
      <w:r w:rsidR="007E4C92" w:rsidRPr="00074C5A">
        <w:t>entreprenør</w:t>
      </w:r>
      <w:r w:rsidR="00AF30D4" w:rsidRPr="00074C5A">
        <w:t>ernes faktiske omkostninger, som indsamles i samarbejde med relevante brancheaktører. En ændring af vægtning vil ske for bedre at kunne modsvare de reelle udgifter for flextrafikkørsel.</w:t>
      </w:r>
    </w:p>
    <w:p w14:paraId="386DE8FC" w14:textId="77777777" w:rsidR="00AF30D4" w:rsidRPr="00074C5A" w:rsidRDefault="00AF30D4" w:rsidP="00AF30D4"/>
    <w:p w14:paraId="52A24430" w14:textId="77777777" w:rsidR="003E5437" w:rsidRDefault="00AF30D4" w:rsidP="00442EFB">
      <w:bookmarkStart w:id="5" w:name="_Hlk213318136"/>
      <w:r w:rsidRPr="00074C5A">
        <w:t xml:space="preserve">Ændringer i medfør af dette afsnit vil kunne ske i hele kontraktens løbetid. </w:t>
      </w:r>
    </w:p>
    <w:p w14:paraId="7067A264" w14:textId="08598D84" w:rsidR="005D4328" w:rsidRDefault="00AF30D4" w:rsidP="00442EFB">
      <w:r w:rsidRPr="00074C5A">
        <w:t xml:space="preserve">Ændring af omkostningsindeks har virkning fra næstkommende </w:t>
      </w:r>
      <w:r w:rsidR="003E5437">
        <w:t>regulering</w:t>
      </w:r>
      <w:r w:rsidRPr="00074C5A">
        <w:t>.</w:t>
      </w:r>
    </w:p>
    <w:p w14:paraId="6CD59B71" w14:textId="77777777" w:rsidR="003E5437" w:rsidRDefault="003E5437" w:rsidP="00442EFB"/>
    <w:p w14:paraId="3176A24B" w14:textId="0D7F5126" w:rsidR="003E5437" w:rsidRPr="004A2423" w:rsidRDefault="003E5437" w:rsidP="00442EFB">
      <w:bookmarkStart w:id="6" w:name="_Hlk213336760"/>
      <w:r w:rsidRPr="003E5437">
        <w:t>Ændringer af omkostningsindekset</w:t>
      </w:r>
      <w:r>
        <w:t>, herunder ændring af vægtning,</w:t>
      </w:r>
      <w:r w:rsidRPr="003E5437">
        <w:t xml:space="preserve"> kan tillægges virkning fra det tidspunkt, hvor en dokumenteret og ikke-bagatelagtig afvigelse mellem indeksets udvikling og entreprenørernes faktiske omkostninger er konstateret, dog højst 12 måneder bagud</w:t>
      </w:r>
      <w:r>
        <w:t xml:space="preserve"> fra det tidspunkt, hvor ønsket om ændring er blevet rejst</w:t>
      </w:r>
      <w:r w:rsidRPr="003E5437">
        <w:t>. Ændringen påvirker alene omkostningsindeksets fremtidige udvikling. Kontraktbetalinger reguleres alene fremadrettet efter det tilpassede indeks.</w:t>
      </w:r>
      <w:bookmarkEnd w:id="5"/>
      <w:bookmarkEnd w:id="6"/>
    </w:p>
    <w:sectPr w:rsidR="003E5437" w:rsidRPr="004A2423" w:rsidSect="00DF079E">
      <w:headerReference w:type="default" r:id="rId11"/>
      <w:footerReference w:type="even" r:id="rId12"/>
      <w:footerReference w:type="default" r:id="rId13"/>
      <w:endnotePr>
        <w:numFmt w:val="decimal"/>
      </w:endnotePr>
      <w:type w:val="continuous"/>
      <w:pgSz w:w="11906" w:h="16838"/>
      <w:pgMar w:top="1985" w:right="1134" w:bottom="153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91BD" w14:textId="77777777" w:rsidR="0022770B" w:rsidRDefault="0022770B" w:rsidP="00AF30D4">
      <w:r>
        <w:separator/>
      </w:r>
    </w:p>
  </w:endnote>
  <w:endnote w:type="continuationSeparator" w:id="0">
    <w:p w14:paraId="7AD9A8C1" w14:textId="77777777" w:rsidR="0022770B" w:rsidRDefault="0022770B" w:rsidP="00AF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kurat Movia">
    <w:altName w:val="Akkurat"/>
    <w:panose1 w:val="020005030400000200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herus Grotesque Regular">
    <w:altName w:val="Calibri"/>
    <w:panose1 w:val="00000000000000000000"/>
    <w:charset w:val="00"/>
    <w:family w:val="auto"/>
    <w:notTrueType/>
    <w:pitch w:val="variable"/>
    <w:sig w:usb0="800002A7"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776799057"/>
      <w:docPartObj>
        <w:docPartGallery w:val="Page Numbers (Bottom of Page)"/>
        <w:docPartUnique/>
      </w:docPartObj>
    </w:sdtPr>
    <w:sdtEndPr>
      <w:rPr>
        <w:rStyle w:val="Sidetal"/>
      </w:rPr>
    </w:sdtEndPr>
    <w:sdtContent>
      <w:p w14:paraId="1D145E64" w14:textId="77777777" w:rsidR="001B58AE" w:rsidRDefault="001B58AE" w:rsidP="00AF30D4">
        <w:pPr>
          <w:pStyle w:val="Sidefod"/>
          <w:rPr>
            <w:rStyle w:val="Sidetal"/>
          </w:rPr>
        </w:pPr>
        <w:r>
          <w:rPr>
            <w:rStyle w:val="Sidetal"/>
          </w:rPr>
          <w:fldChar w:fldCharType="begin"/>
        </w:r>
        <w:r>
          <w:rPr>
            <w:rStyle w:val="Sidetal"/>
          </w:rPr>
          <w:instrText xml:space="preserve"> PAGE </w:instrText>
        </w:r>
        <w:r>
          <w:rPr>
            <w:rStyle w:val="Sidetal"/>
          </w:rPr>
          <w:fldChar w:fldCharType="end"/>
        </w:r>
      </w:p>
    </w:sdtContent>
  </w:sdt>
  <w:sdt>
    <w:sdtPr>
      <w:rPr>
        <w:rStyle w:val="Sidetal"/>
      </w:rPr>
      <w:id w:val="754627233"/>
      <w:docPartObj>
        <w:docPartGallery w:val="Page Numbers (Bottom of Page)"/>
        <w:docPartUnique/>
      </w:docPartObj>
    </w:sdtPr>
    <w:sdtEndPr>
      <w:rPr>
        <w:rStyle w:val="Sidetal"/>
      </w:rPr>
    </w:sdtEndPr>
    <w:sdtContent>
      <w:p w14:paraId="3175E3F7" w14:textId="77777777" w:rsidR="001B58AE" w:rsidRDefault="001B58AE" w:rsidP="00AF30D4">
        <w:pPr>
          <w:pStyle w:val="Sidefod"/>
          <w:rPr>
            <w:rStyle w:val="Sidetal"/>
          </w:rPr>
        </w:pPr>
        <w:r>
          <w:rPr>
            <w:rStyle w:val="Sidetal"/>
          </w:rPr>
          <w:fldChar w:fldCharType="begin"/>
        </w:r>
        <w:r>
          <w:rPr>
            <w:rStyle w:val="Sidetal"/>
          </w:rPr>
          <w:instrText xml:space="preserve"> PAGE </w:instrText>
        </w:r>
        <w:r>
          <w:rPr>
            <w:rStyle w:val="Sidetal"/>
          </w:rPr>
          <w:fldChar w:fldCharType="end"/>
        </w:r>
      </w:p>
    </w:sdtContent>
  </w:sdt>
  <w:p w14:paraId="12B75911" w14:textId="77777777" w:rsidR="001B58AE" w:rsidRDefault="001B58AE" w:rsidP="00AF30D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Fonts w:ascii="Acherus Grotesque Regular" w:hAnsi="Acherus Grotesque Regular"/>
        <w:color w:val="4CA54C"/>
        <w:sz w:val="18"/>
        <w:szCs w:val="18"/>
      </w:rPr>
      <w:id w:val="2072835415"/>
      <w:docPartObj>
        <w:docPartGallery w:val="Page Numbers (Bottom of Page)"/>
        <w:docPartUnique/>
      </w:docPartObj>
    </w:sdtPr>
    <w:sdtEndPr>
      <w:rPr>
        <w:rStyle w:val="Sidetal"/>
      </w:rPr>
    </w:sdtEndPr>
    <w:sdtContent>
      <w:p w14:paraId="2CA48EF3" w14:textId="77777777" w:rsidR="001B58AE" w:rsidRPr="001B58AE" w:rsidRDefault="001B58AE" w:rsidP="00AF30D4">
        <w:pPr>
          <w:pStyle w:val="Sidefod"/>
          <w:rPr>
            <w:rStyle w:val="Sidetal"/>
            <w:rFonts w:ascii="Acherus Grotesque Regular" w:hAnsi="Acherus Grotesque Regular"/>
            <w:color w:val="4CA54C"/>
            <w:sz w:val="18"/>
            <w:szCs w:val="18"/>
          </w:rPr>
        </w:pPr>
        <w:r w:rsidRPr="001B58AE">
          <w:rPr>
            <w:rStyle w:val="Sidetal"/>
            <w:rFonts w:ascii="Acherus Grotesque Regular" w:hAnsi="Acherus Grotesque Regular"/>
            <w:color w:val="4CA54C"/>
            <w:sz w:val="18"/>
            <w:szCs w:val="18"/>
          </w:rPr>
          <w:fldChar w:fldCharType="begin"/>
        </w:r>
        <w:r w:rsidRPr="001B58AE">
          <w:rPr>
            <w:rStyle w:val="Sidetal"/>
            <w:rFonts w:ascii="Acherus Grotesque Regular" w:hAnsi="Acherus Grotesque Regular"/>
            <w:color w:val="4CA54C"/>
            <w:sz w:val="18"/>
            <w:szCs w:val="18"/>
          </w:rPr>
          <w:instrText xml:space="preserve"> PAGE </w:instrText>
        </w:r>
        <w:r w:rsidRPr="001B58AE">
          <w:rPr>
            <w:rStyle w:val="Sidetal"/>
            <w:rFonts w:ascii="Acherus Grotesque Regular" w:hAnsi="Acherus Grotesque Regular"/>
            <w:color w:val="4CA54C"/>
            <w:sz w:val="18"/>
            <w:szCs w:val="18"/>
          </w:rPr>
          <w:fldChar w:fldCharType="separate"/>
        </w:r>
        <w:r w:rsidRPr="001B58AE">
          <w:rPr>
            <w:rStyle w:val="Sidetal"/>
            <w:rFonts w:ascii="Acherus Grotesque Regular" w:hAnsi="Acherus Grotesque Regular"/>
            <w:noProof/>
            <w:color w:val="4CA54C"/>
            <w:sz w:val="18"/>
            <w:szCs w:val="18"/>
          </w:rPr>
          <w:t>- 1 -</w:t>
        </w:r>
        <w:r w:rsidRPr="001B58AE">
          <w:rPr>
            <w:rStyle w:val="Sidetal"/>
            <w:rFonts w:ascii="Acherus Grotesque Regular" w:hAnsi="Acherus Grotesque Regular"/>
            <w:color w:val="4CA54C"/>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EC4D" w14:textId="77777777" w:rsidR="0022770B" w:rsidRDefault="0022770B" w:rsidP="00AF30D4">
      <w:r>
        <w:separator/>
      </w:r>
    </w:p>
  </w:footnote>
  <w:footnote w:type="continuationSeparator" w:id="0">
    <w:p w14:paraId="18D9C5ED" w14:textId="77777777" w:rsidR="0022770B" w:rsidRDefault="0022770B" w:rsidP="00AF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8794" w14:textId="77777777" w:rsidR="00F71B64" w:rsidRDefault="005D37E2" w:rsidP="007E4C92">
    <w:pPr>
      <w:pStyle w:val="Sidehoved"/>
      <w:jc w:val="center"/>
    </w:pPr>
    <w:r>
      <w:rPr>
        <w:noProof/>
      </w:rPr>
      <w:drawing>
        <wp:inline distT="0" distB="0" distL="0" distR="0" wp14:anchorId="5864268E" wp14:editId="05ED8844">
          <wp:extent cx="1515549" cy="1069164"/>
          <wp:effectExtent l="0" t="0" r="0" b="0"/>
          <wp:docPr id="7" name="Billede 7"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63140" name="Billede 1" descr="Et billede, der indeholder tekst, Font/skrifttype, Grafik, skærmbille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525832" cy="1076418"/>
                  </a:xfrm>
                  <a:prstGeom prst="rect">
                    <a:avLst/>
                  </a:prstGeom>
                </pic:spPr>
              </pic:pic>
            </a:graphicData>
          </a:graphic>
        </wp:inline>
      </w:drawing>
    </w:r>
  </w:p>
  <w:p w14:paraId="3916F336" w14:textId="77777777" w:rsidR="00F71B64" w:rsidRDefault="00F71B64" w:rsidP="00AF30D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6CFD"/>
    <w:multiLevelType w:val="hybridMultilevel"/>
    <w:tmpl w:val="B91E514A"/>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20D65BEE"/>
    <w:multiLevelType w:val="hybridMultilevel"/>
    <w:tmpl w:val="FADC8E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AD85364"/>
    <w:multiLevelType w:val="hybridMultilevel"/>
    <w:tmpl w:val="81E81F26"/>
    <w:lvl w:ilvl="0" w:tplc="4F5851CC">
      <w:start w:val="13"/>
      <w:numFmt w:val="bullet"/>
      <w:lvlText w:val="-"/>
      <w:lvlJc w:val="left"/>
      <w:pPr>
        <w:ind w:left="720" w:hanging="360"/>
      </w:pPr>
      <w:rPr>
        <w:rFonts w:ascii="Akkurat Movia" w:eastAsiaTheme="minorHAnsi" w:hAnsi="Akkurat Movia"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2E7D2B8B"/>
    <w:multiLevelType w:val="hybridMultilevel"/>
    <w:tmpl w:val="6EFAC9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0724BA6"/>
    <w:multiLevelType w:val="hybridMultilevel"/>
    <w:tmpl w:val="B12C8E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28D4A82"/>
    <w:multiLevelType w:val="hybridMultilevel"/>
    <w:tmpl w:val="1DB2BE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DB439A4"/>
    <w:multiLevelType w:val="multilevel"/>
    <w:tmpl w:val="0C14A1E8"/>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56F966A3"/>
    <w:multiLevelType w:val="hybridMultilevel"/>
    <w:tmpl w:val="DB3ADAD4"/>
    <w:lvl w:ilvl="0" w:tplc="768A0E04">
      <w:start w:val="1"/>
      <w:numFmt w:val="decimal"/>
      <w:lvlText w:val="%1."/>
      <w:lvlJc w:val="left"/>
      <w:pPr>
        <w:ind w:left="705"/>
      </w:pPr>
      <w:rPr>
        <w:rFonts w:ascii="Acherus Grotesque Regular" w:eastAsia="Times New Roman" w:hAnsi="Acherus Grotesque Regular" w:cs="Times New Roman" w:hint="default"/>
        <w:b/>
        <w:bCs w:val="0"/>
        <w:i w:val="0"/>
        <w:strike w:val="0"/>
        <w:dstrike w:val="0"/>
        <w:color w:val="4CA54C"/>
        <w:sz w:val="22"/>
        <w:szCs w:val="22"/>
        <w:u w:val="none" w:color="000000"/>
        <w:bdr w:val="none" w:sz="0" w:space="0" w:color="auto"/>
        <w:shd w:val="clear" w:color="auto" w:fill="auto"/>
        <w:vertAlign w:val="baseline"/>
      </w:rPr>
    </w:lvl>
    <w:lvl w:ilvl="1" w:tplc="4F42F478">
      <w:start w:val="1"/>
      <w:numFmt w:val="lowerLetter"/>
      <w:lvlText w:val="%2"/>
      <w:lvlJc w:val="left"/>
      <w:pPr>
        <w:ind w:left="144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2" w:tplc="239C7F00">
      <w:start w:val="1"/>
      <w:numFmt w:val="lowerRoman"/>
      <w:lvlText w:val="%3"/>
      <w:lvlJc w:val="left"/>
      <w:pPr>
        <w:ind w:left="216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3" w:tplc="A80C714A">
      <w:start w:val="1"/>
      <w:numFmt w:val="decimal"/>
      <w:lvlText w:val="%4"/>
      <w:lvlJc w:val="left"/>
      <w:pPr>
        <w:ind w:left="288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4" w:tplc="92E62D32">
      <w:start w:val="1"/>
      <w:numFmt w:val="lowerLetter"/>
      <w:lvlText w:val="%5"/>
      <w:lvlJc w:val="left"/>
      <w:pPr>
        <w:ind w:left="360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5" w:tplc="312837CA">
      <w:start w:val="1"/>
      <w:numFmt w:val="lowerRoman"/>
      <w:lvlText w:val="%6"/>
      <w:lvlJc w:val="left"/>
      <w:pPr>
        <w:ind w:left="432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6" w:tplc="8D46261E">
      <w:start w:val="1"/>
      <w:numFmt w:val="decimal"/>
      <w:lvlText w:val="%7"/>
      <w:lvlJc w:val="left"/>
      <w:pPr>
        <w:ind w:left="504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7" w:tplc="A698BE70">
      <w:start w:val="1"/>
      <w:numFmt w:val="lowerLetter"/>
      <w:lvlText w:val="%8"/>
      <w:lvlJc w:val="left"/>
      <w:pPr>
        <w:ind w:left="576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8" w:tplc="528A008A">
      <w:start w:val="1"/>
      <w:numFmt w:val="lowerRoman"/>
      <w:lvlText w:val="%9"/>
      <w:lvlJc w:val="left"/>
      <w:pPr>
        <w:ind w:left="648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abstractNum>
  <w:abstractNum w:abstractNumId="8" w15:restartNumberingAfterBreak="0">
    <w:nsid w:val="79B61927"/>
    <w:multiLevelType w:val="multilevel"/>
    <w:tmpl w:val="2D0A5018"/>
    <w:lvl w:ilvl="0">
      <w:start w:val="1"/>
      <w:numFmt w:val="decimal"/>
      <w:pStyle w:val="Opstilling-punktteg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94387696">
    <w:abstractNumId w:val="7"/>
  </w:num>
  <w:num w:numId="2" w16cid:durableId="1288469568">
    <w:abstractNumId w:val="3"/>
  </w:num>
  <w:num w:numId="3" w16cid:durableId="1911847851">
    <w:abstractNumId w:val="5"/>
  </w:num>
  <w:num w:numId="4" w16cid:durableId="606543373">
    <w:abstractNumId w:val="1"/>
  </w:num>
  <w:num w:numId="5" w16cid:durableId="36320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699102">
    <w:abstractNumId w:val="2"/>
  </w:num>
  <w:num w:numId="7" w16cid:durableId="1921863870">
    <w:abstractNumId w:val="0"/>
  </w:num>
  <w:num w:numId="8" w16cid:durableId="2082213520">
    <w:abstractNumId w:val="0"/>
  </w:num>
  <w:num w:numId="9" w16cid:durableId="1863931230">
    <w:abstractNumId w:val="4"/>
  </w:num>
  <w:num w:numId="10" w16cid:durableId="1884097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D3"/>
    <w:rsid w:val="00002DD9"/>
    <w:rsid w:val="00020AED"/>
    <w:rsid w:val="0003608B"/>
    <w:rsid w:val="0003679F"/>
    <w:rsid w:val="00057584"/>
    <w:rsid w:val="00074C5A"/>
    <w:rsid w:val="00074F77"/>
    <w:rsid w:val="000A7B3F"/>
    <w:rsid w:val="000B111F"/>
    <w:rsid w:val="000B2130"/>
    <w:rsid w:val="000B515F"/>
    <w:rsid w:val="000C1980"/>
    <w:rsid w:val="000D1C24"/>
    <w:rsid w:val="000E040D"/>
    <w:rsid w:val="000E46C9"/>
    <w:rsid w:val="000E67C0"/>
    <w:rsid w:val="000F0097"/>
    <w:rsid w:val="000F28A8"/>
    <w:rsid w:val="000F2B97"/>
    <w:rsid w:val="000F4609"/>
    <w:rsid w:val="000F6192"/>
    <w:rsid w:val="000F76C0"/>
    <w:rsid w:val="00103964"/>
    <w:rsid w:val="00112A4F"/>
    <w:rsid w:val="00121CB1"/>
    <w:rsid w:val="00122826"/>
    <w:rsid w:val="00127973"/>
    <w:rsid w:val="0014014B"/>
    <w:rsid w:val="00153DC2"/>
    <w:rsid w:val="00156787"/>
    <w:rsid w:val="00164C10"/>
    <w:rsid w:val="00172028"/>
    <w:rsid w:val="00174262"/>
    <w:rsid w:val="00181DAC"/>
    <w:rsid w:val="001834E3"/>
    <w:rsid w:val="001860FA"/>
    <w:rsid w:val="001A0E17"/>
    <w:rsid w:val="001B58AE"/>
    <w:rsid w:val="001B5C8D"/>
    <w:rsid w:val="001C1BB0"/>
    <w:rsid w:val="001C7098"/>
    <w:rsid w:val="001D39E2"/>
    <w:rsid w:val="00203971"/>
    <w:rsid w:val="00205372"/>
    <w:rsid w:val="00223E73"/>
    <w:rsid w:val="00224B62"/>
    <w:rsid w:val="0022770B"/>
    <w:rsid w:val="00231D5C"/>
    <w:rsid w:val="00237407"/>
    <w:rsid w:val="0024334B"/>
    <w:rsid w:val="00245A41"/>
    <w:rsid w:val="00261DB3"/>
    <w:rsid w:val="00265D39"/>
    <w:rsid w:val="00281D13"/>
    <w:rsid w:val="002957E6"/>
    <w:rsid w:val="00297BB9"/>
    <w:rsid w:val="00297D2D"/>
    <w:rsid w:val="002A4AF4"/>
    <w:rsid w:val="002C570F"/>
    <w:rsid w:val="002D565C"/>
    <w:rsid w:val="002E7F77"/>
    <w:rsid w:val="002F645F"/>
    <w:rsid w:val="002F6D97"/>
    <w:rsid w:val="002F77E5"/>
    <w:rsid w:val="00301A43"/>
    <w:rsid w:val="003306B7"/>
    <w:rsid w:val="00333B26"/>
    <w:rsid w:val="00333E8E"/>
    <w:rsid w:val="003359EC"/>
    <w:rsid w:val="0034795C"/>
    <w:rsid w:val="00351968"/>
    <w:rsid w:val="00351CC2"/>
    <w:rsid w:val="003722AF"/>
    <w:rsid w:val="00372E8B"/>
    <w:rsid w:val="00374523"/>
    <w:rsid w:val="0037548E"/>
    <w:rsid w:val="0038164E"/>
    <w:rsid w:val="00381C34"/>
    <w:rsid w:val="003870FD"/>
    <w:rsid w:val="003914B6"/>
    <w:rsid w:val="003A2A12"/>
    <w:rsid w:val="003A7E9F"/>
    <w:rsid w:val="003C0096"/>
    <w:rsid w:val="003D0419"/>
    <w:rsid w:val="003D190A"/>
    <w:rsid w:val="003D281A"/>
    <w:rsid w:val="003E5437"/>
    <w:rsid w:val="004006E1"/>
    <w:rsid w:val="00400FFE"/>
    <w:rsid w:val="00402FAE"/>
    <w:rsid w:val="00410ACA"/>
    <w:rsid w:val="004148FB"/>
    <w:rsid w:val="004155FF"/>
    <w:rsid w:val="004315BB"/>
    <w:rsid w:val="00434B8E"/>
    <w:rsid w:val="00442EFB"/>
    <w:rsid w:val="00446426"/>
    <w:rsid w:val="0046368F"/>
    <w:rsid w:val="00480F98"/>
    <w:rsid w:val="00483EE9"/>
    <w:rsid w:val="0049137F"/>
    <w:rsid w:val="00491EAD"/>
    <w:rsid w:val="004A2423"/>
    <w:rsid w:val="004A4128"/>
    <w:rsid w:val="004B02A9"/>
    <w:rsid w:val="004C6AFE"/>
    <w:rsid w:val="004E7A44"/>
    <w:rsid w:val="004F34C1"/>
    <w:rsid w:val="00505B64"/>
    <w:rsid w:val="0051529C"/>
    <w:rsid w:val="00522D1D"/>
    <w:rsid w:val="00525308"/>
    <w:rsid w:val="0052636F"/>
    <w:rsid w:val="005373F1"/>
    <w:rsid w:val="005401F5"/>
    <w:rsid w:val="00565C41"/>
    <w:rsid w:val="00570621"/>
    <w:rsid w:val="00573038"/>
    <w:rsid w:val="005753A3"/>
    <w:rsid w:val="0058311B"/>
    <w:rsid w:val="00584885"/>
    <w:rsid w:val="0059383A"/>
    <w:rsid w:val="005A5564"/>
    <w:rsid w:val="005A784C"/>
    <w:rsid w:val="005B1060"/>
    <w:rsid w:val="005B3F5C"/>
    <w:rsid w:val="005C25BD"/>
    <w:rsid w:val="005C25FE"/>
    <w:rsid w:val="005C74DF"/>
    <w:rsid w:val="005D37E2"/>
    <w:rsid w:val="005D4328"/>
    <w:rsid w:val="005D77B0"/>
    <w:rsid w:val="005D7A29"/>
    <w:rsid w:val="005E0C03"/>
    <w:rsid w:val="005E7862"/>
    <w:rsid w:val="005F33BB"/>
    <w:rsid w:val="005F79E3"/>
    <w:rsid w:val="006053DE"/>
    <w:rsid w:val="006205CD"/>
    <w:rsid w:val="0062606C"/>
    <w:rsid w:val="00647902"/>
    <w:rsid w:val="006513CA"/>
    <w:rsid w:val="00652540"/>
    <w:rsid w:val="00660E39"/>
    <w:rsid w:val="0066315C"/>
    <w:rsid w:val="00697925"/>
    <w:rsid w:val="006A6F70"/>
    <w:rsid w:val="006B217A"/>
    <w:rsid w:val="006C43B7"/>
    <w:rsid w:val="006D72DB"/>
    <w:rsid w:val="006E0A36"/>
    <w:rsid w:val="006E5D36"/>
    <w:rsid w:val="006F0930"/>
    <w:rsid w:val="006F130C"/>
    <w:rsid w:val="006F5CF1"/>
    <w:rsid w:val="00700420"/>
    <w:rsid w:val="007007BC"/>
    <w:rsid w:val="00702AF8"/>
    <w:rsid w:val="007128BA"/>
    <w:rsid w:val="00722798"/>
    <w:rsid w:val="007408C5"/>
    <w:rsid w:val="0074113D"/>
    <w:rsid w:val="00747AB4"/>
    <w:rsid w:val="00747F8F"/>
    <w:rsid w:val="0075279E"/>
    <w:rsid w:val="0076025F"/>
    <w:rsid w:val="0077457C"/>
    <w:rsid w:val="007773A0"/>
    <w:rsid w:val="007777BC"/>
    <w:rsid w:val="007802CD"/>
    <w:rsid w:val="007814E5"/>
    <w:rsid w:val="0078201B"/>
    <w:rsid w:val="007B5F1B"/>
    <w:rsid w:val="007D2DA6"/>
    <w:rsid w:val="007D49AD"/>
    <w:rsid w:val="007E164A"/>
    <w:rsid w:val="007E4C92"/>
    <w:rsid w:val="007F3AC2"/>
    <w:rsid w:val="007F6E00"/>
    <w:rsid w:val="00821B1B"/>
    <w:rsid w:val="00823D54"/>
    <w:rsid w:val="00831FF5"/>
    <w:rsid w:val="00834010"/>
    <w:rsid w:val="008367FD"/>
    <w:rsid w:val="008468F3"/>
    <w:rsid w:val="00852E89"/>
    <w:rsid w:val="008567EC"/>
    <w:rsid w:val="008730EC"/>
    <w:rsid w:val="00874F8C"/>
    <w:rsid w:val="00886554"/>
    <w:rsid w:val="00887519"/>
    <w:rsid w:val="00887F84"/>
    <w:rsid w:val="00891B1A"/>
    <w:rsid w:val="00891CC8"/>
    <w:rsid w:val="00892A5A"/>
    <w:rsid w:val="00897399"/>
    <w:rsid w:val="008A57E2"/>
    <w:rsid w:val="008B1D6B"/>
    <w:rsid w:val="008C0833"/>
    <w:rsid w:val="008C14C1"/>
    <w:rsid w:val="008C3579"/>
    <w:rsid w:val="008C591A"/>
    <w:rsid w:val="008E2632"/>
    <w:rsid w:val="008E36F1"/>
    <w:rsid w:val="008E55D5"/>
    <w:rsid w:val="008F08DA"/>
    <w:rsid w:val="008F4894"/>
    <w:rsid w:val="008F6E86"/>
    <w:rsid w:val="00912B46"/>
    <w:rsid w:val="009179D5"/>
    <w:rsid w:val="00927537"/>
    <w:rsid w:val="009533C6"/>
    <w:rsid w:val="00953C68"/>
    <w:rsid w:val="0096141F"/>
    <w:rsid w:val="0096256B"/>
    <w:rsid w:val="0096321D"/>
    <w:rsid w:val="00964107"/>
    <w:rsid w:val="00965A2E"/>
    <w:rsid w:val="00997F90"/>
    <w:rsid w:val="009A32D1"/>
    <w:rsid w:val="009C4ACA"/>
    <w:rsid w:val="009D340A"/>
    <w:rsid w:val="009F3362"/>
    <w:rsid w:val="00A04160"/>
    <w:rsid w:val="00A05EB7"/>
    <w:rsid w:val="00A1316C"/>
    <w:rsid w:val="00A150B5"/>
    <w:rsid w:val="00A23D19"/>
    <w:rsid w:val="00A2785B"/>
    <w:rsid w:val="00A36E5B"/>
    <w:rsid w:val="00A41B18"/>
    <w:rsid w:val="00A42597"/>
    <w:rsid w:val="00A50BA4"/>
    <w:rsid w:val="00A510C3"/>
    <w:rsid w:val="00A53C2D"/>
    <w:rsid w:val="00A53C65"/>
    <w:rsid w:val="00A60244"/>
    <w:rsid w:val="00A701B1"/>
    <w:rsid w:val="00A74A3D"/>
    <w:rsid w:val="00A75D49"/>
    <w:rsid w:val="00A83537"/>
    <w:rsid w:val="00A90C26"/>
    <w:rsid w:val="00AA11E7"/>
    <w:rsid w:val="00AA328C"/>
    <w:rsid w:val="00AA5006"/>
    <w:rsid w:val="00AA782F"/>
    <w:rsid w:val="00AA7AB5"/>
    <w:rsid w:val="00AB3162"/>
    <w:rsid w:val="00AB6EE1"/>
    <w:rsid w:val="00AE2330"/>
    <w:rsid w:val="00AE35AD"/>
    <w:rsid w:val="00AF1BD2"/>
    <w:rsid w:val="00AF277B"/>
    <w:rsid w:val="00AF30D4"/>
    <w:rsid w:val="00B01C71"/>
    <w:rsid w:val="00B061A9"/>
    <w:rsid w:val="00B07963"/>
    <w:rsid w:val="00B1043C"/>
    <w:rsid w:val="00B35272"/>
    <w:rsid w:val="00B506BC"/>
    <w:rsid w:val="00B60A14"/>
    <w:rsid w:val="00B73AAB"/>
    <w:rsid w:val="00B76441"/>
    <w:rsid w:val="00B93B98"/>
    <w:rsid w:val="00BA6F43"/>
    <w:rsid w:val="00BB27B1"/>
    <w:rsid w:val="00BB3BD8"/>
    <w:rsid w:val="00BB7FD7"/>
    <w:rsid w:val="00BC1E0D"/>
    <w:rsid w:val="00BD2BF1"/>
    <w:rsid w:val="00BD4544"/>
    <w:rsid w:val="00BD5924"/>
    <w:rsid w:val="00BE7DA9"/>
    <w:rsid w:val="00C03EB1"/>
    <w:rsid w:val="00C07CF4"/>
    <w:rsid w:val="00C13A24"/>
    <w:rsid w:val="00C13F64"/>
    <w:rsid w:val="00C20AD3"/>
    <w:rsid w:val="00C23141"/>
    <w:rsid w:val="00C236CC"/>
    <w:rsid w:val="00C31822"/>
    <w:rsid w:val="00C40E2E"/>
    <w:rsid w:val="00C46707"/>
    <w:rsid w:val="00C5221D"/>
    <w:rsid w:val="00C5293E"/>
    <w:rsid w:val="00C55F93"/>
    <w:rsid w:val="00C55FD2"/>
    <w:rsid w:val="00C56331"/>
    <w:rsid w:val="00C57005"/>
    <w:rsid w:val="00C650FE"/>
    <w:rsid w:val="00C7110E"/>
    <w:rsid w:val="00C779FD"/>
    <w:rsid w:val="00C80D81"/>
    <w:rsid w:val="00C90D01"/>
    <w:rsid w:val="00C94174"/>
    <w:rsid w:val="00C94587"/>
    <w:rsid w:val="00CA51C0"/>
    <w:rsid w:val="00CC4914"/>
    <w:rsid w:val="00D12A6B"/>
    <w:rsid w:val="00D26314"/>
    <w:rsid w:val="00D32B66"/>
    <w:rsid w:val="00D33326"/>
    <w:rsid w:val="00D37BD7"/>
    <w:rsid w:val="00D5203F"/>
    <w:rsid w:val="00D758AA"/>
    <w:rsid w:val="00D77156"/>
    <w:rsid w:val="00D7725C"/>
    <w:rsid w:val="00D9399E"/>
    <w:rsid w:val="00D94609"/>
    <w:rsid w:val="00DA114F"/>
    <w:rsid w:val="00DA6A66"/>
    <w:rsid w:val="00DD2143"/>
    <w:rsid w:val="00DF079E"/>
    <w:rsid w:val="00E17DF4"/>
    <w:rsid w:val="00E230B4"/>
    <w:rsid w:val="00E27C2C"/>
    <w:rsid w:val="00E6554E"/>
    <w:rsid w:val="00E65936"/>
    <w:rsid w:val="00E9159C"/>
    <w:rsid w:val="00E9224E"/>
    <w:rsid w:val="00EA5D27"/>
    <w:rsid w:val="00EC2055"/>
    <w:rsid w:val="00EC54FA"/>
    <w:rsid w:val="00EC691A"/>
    <w:rsid w:val="00ED292E"/>
    <w:rsid w:val="00ED74A2"/>
    <w:rsid w:val="00EE56A6"/>
    <w:rsid w:val="00EE7A43"/>
    <w:rsid w:val="00EF31A7"/>
    <w:rsid w:val="00EF43CC"/>
    <w:rsid w:val="00F0438B"/>
    <w:rsid w:val="00F1429E"/>
    <w:rsid w:val="00F14A60"/>
    <w:rsid w:val="00F20796"/>
    <w:rsid w:val="00F27FB6"/>
    <w:rsid w:val="00F336BA"/>
    <w:rsid w:val="00F41437"/>
    <w:rsid w:val="00F71B64"/>
    <w:rsid w:val="00F755CC"/>
    <w:rsid w:val="00F83146"/>
    <w:rsid w:val="00F948D5"/>
    <w:rsid w:val="00FA6897"/>
    <w:rsid w:val="00FB2372"/>
    <w:rsid w:val="00FB7060"/>
    <w:rsid w:val="00FD6B68"/>
    <w:rsid w:val="00FE358D"/>
    <w:rsid w:val="00FE5F00"/>
    <w:rsid w:val="00FF31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A001E"/>
  <w15:chartTrackingRefBased/>
  <w15:docId w15:val="{9C0F2933-EF33-471B-9A11-CB292A01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0D4"/>
    <w:pPr>
      <w:spacing w:after="2" w:line="290" w:lineRule="auto"/>
      <w:ind w:left="10" w:hanging="10"/>
    </w:pPr>
    <w:rPr>
      <w:rFonts w:ascii="Arial" w:eastAsia="Times New Roman" w:hAnsi="Arial" w:cs="Arial"/>
      <w:color w:val="000000"/>
      <w:kern w:val="0"/>
      <w:sz w:val="20"/>
      <w:szCs w:val="20"/>
      <w:lang w:eastAsia="da-DK"/>
      <w14:ligatures w14:val="none"/>
    </w:rPr>
  </w:style>
  <w:style w:type="paragraph" w:styleId="Overskrift1">
    <w:name w:val="heading 1"/>
    <w:basedOn w:val="Normal"/>
    <w:next w:val="Normal"/>
    <w:link w:val="Overskrift1Tegn"/>
    <w:uiPriority w:val="9"/>
    <w:qFormat/>
    <w:rsid w:val="006C43B7"/>
    <w:pPr>
      <w:keepNext/>
      <w:keepLines/>
      <w:widowControl w:val="0"/>
      <w:numPr>
        <w:numId w:val="10"/>
      </w:numPr>
      <w:spacing w:before="280" w:after="120" w:line="280" w:lineRule="exact"/>
      <w:outlineLvl w:val="0"/>
    </w:pPr>
    <w:rPr>
      <w:rFonts w:eastAsiaTheme="majorEastAsia" w:cstheme="majorBidi"/>
      <w:b/>
      <w:snapToGrid w:val="0"/>
      <w:color w:val="auto"/>
      <w:sz w:val="24"/>
      <w:szCs w:val="24"/>
    </w:rPr>
  </w:style>
  <w:style w:type="paragraph" w:styleId="Overskrift2">
    <w:name w:val="heading 2"/>
    <w:basedOn w:val="Normal"/>
    <w:next w:val="Normal"/>
    <w:link w:val="Overskrift2Tegn"/>
    <w:uiPriority w:val="9"/>
    <w:unhideWhenUsed/>
    <w:qFormat/>
    <w:rsid w:val="00AF30D4"/>
    <w:pPr>
      <w:keepNext/>
      <w:keepLines/>
      <w:numPr>
        <w:ilvl w:val="1"/>
        <w:numId w:val="10"/>
      </w:numPr>
      <w:spacing w:before="40" w:after="0"/>
      <w:outlineLvl w:val="1"/>
    </w:pPr>
    <w:rPr>
      <w:rFonts w:eastAsiaTheme="majorEastAsia"/>
      <w:color w:val="auto"/>
      <w:sz w:val="24"/>
      <w:szCs w:val="24"/>
    </w:rPr>
  </w:style>
  <w:style w:type="paragraph" w:styleId="Overskrift3">
    <w:name w:val="heading 3"/>
    <w:basedOn w:val="Normal"/>
    <w:next w:val="Normal"/>
    <w:link w:val="Overskrift3Tegn"/>
    <w:uiPriority w:val="9"/>
    <w:unhideWhenUsed/>
    <w:qFormat/>
    <w:rsid w:val="00AF30D4"/>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rPr>
  </w:style>
  <w:style w:type="paragraph" w:styleId="Overskrift4">
    <w:name w:val="heading 4"/>
    <w:basedOn w:val="Normal"/>
    <w:next w:val="Normal"/>
    <w:link w:val="Overskrift4Tegn"/>
    <w:uiPriority w:val="9"/>
    <w:semiHidden/>
    <w:unhideWhenUsed/>
    <w:qFormat/>
    <w:rsid w:val="00AE2330"/>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E2330"/>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AE2330"/>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AE2330"/>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AE2330"/>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E2330"/>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71B64"/>
    <w:pPr>
      <w:tabs>
        <w:tab w:val="center" w:pos="4819"/>
        <w:tab w:val="right" w:pos="9638"/>
      </w:tabs>
    </w:pPr>
  </w:style>
  <w:style w:type="character" w:customStyle="1" w:styleId="SidehovedTegn">
    <w:name w:val="Sidehoved Tegn"/>
    <w:basedOn w:val="Standardskrifttypeiafsnit"/>
    <w:link w:val="Sidehoved"/>
    <w:uiPriority w:val="99"/>
    <w:rsid w:val="00F71B64"/>
  </w:style>
  <w:style w:type="paragraph" w:styleId="Sidefod">
    <w:name w:val="footer"/>
    <w:basedOn w:val="Normal"/>
    <w:link w:val="SidefodTegn"/>
    <w:uiPriority w:val="99"/>
    <w:unhideWhenUsed/>
    <w:rsid w:val="00F71B64"/>
    <w:pPr>
      <w:tabs>
        <w:tab w:val="center" w:pos="4819"/>
        <w:tab w:val="right" w:pos="9638"/>
      </w:tabs>
    </w:pPr>
  </w:style>
  <w:style w:type="character" w:customStyle="1" w:styleId="SidefodTegn">
    <w:name w:val="Sidefod Tegn"/>
    <w:basedOn w:val="Standardskrifttypeiafsnit"/>
    <w:link w:val="Sidefod"/>
    <w:uiPriority w:val="99"/>
    <w:rsid w:val="00F71B64"/>
  </w:style>
  <w:style w:type="character" w:styleId="Sidetal">
    <w:name w:val="page number"/>
    <w:basedOn w:val="Standardskrifttypeiafsnit"/>
    <w:uiPriority w:val="99"/>
    <w:semiHidden/>
    <w:unhideWhenUsed/>
    <w:rsid w:val="001B58AE"/>
  </w:style>
  <w:style w:type="paragraph" w:styleId="Listeafsnit">
    <w:name w:val="List Paragraph"/>
    <w:basedOn w:val="Normal"/>
    <w:uiPriority w:val="34"/>
    <w:qFormat/>
    <w:rsid w:val="005753A3"/>
    <w:pPr>
      <w:spacing w:after="160" w:line="259" w:lineRule="auto"/>
      <w:ind w:left="720" w:firstLine="0"/>
      <w:contextualSpacing/>
    </w:pPr>
    <w:rPr>
      <w:rFonts w:eastAsiaTheme="minorHAnsi" w:cstheme="minorBidi"/>
      <w:color w:val="auto"/>
      <w:szCs w:val="22"/>
      <w:lang w:eastAsia="en-US"/>
    </w:rPr>
  </w:style>
  <w:style w:type="paragraph" w:styleId="Fodnotetekst">
    <w:name w:val="footnote text"/>
    <w:basedOn w:val="Normal"/>
    <w:link w:val="FodnotetekstTegn"/>
    <w:uiPriority w:val="21"/>
    <w:unhideWhenUsed/>
    <w:rsid w:val="005753A3"/>
    <w:pPr>
      <w:spacing w:after="0" w:line="240" w:lineRule="auto"/>
      <w:ind w:left="0" w:firstLine="0"/>
    </w:pPr>
    <w:rPr>
      <w:rFonts w:eastAsiaTheme="minorHAnsi" w:cstheme="minorBidi"/>
      <w:color w:val="auto"/>
      <w:lang w:eastAsia="en-US"/>
    </w:rPr>
  </w:style>
  <w:style w:type="character" w:customStyle="1" w:styleId="FodnotetekstTegn">
    <w:name w:val="Fodnotetekst Tegn"/>
    <w:basedOn w:val="Standardskrifttypeiafsnit"/>
    <w:link w:val="Fodnotetekst"/>
    <w:uiPriority w:val="21"/>
    <w:rsid w:val="005753A3"/>
    <w:rPr>
      <w:rFonts w:ascii="Arial" w:hAnsi="Arial"/>
      <w:kern w:val="0"/>
      <w:sz w:val="20"/>
      <w:szCs w:val="20"/>
      <w14:ligatures w14:val="none"/>
    </w:rPr>
  </w:style>
  <w:style w:type="character" w:styleId="Fodnotehenvisning">
    <w:name w:val="footnote reference"/>
    <w:basedOn w:val="Standardskrifttypeiafsnit"/>
    <w:uiPriority w:val="99"/>
    <w:semiHidden/>
    <w:unhideWhenUsed/>
    <w:rsid w:val="005753A3"/>
    <w:rPr>
      <w:vertAlign w:val="superscript"/>
    </w:rPr>
  </w:style>
  <w:style w:type="character" w:styleId="Hyperlink">
    <w:name w:val="Hyperlink"/>
    <w:basedOn w:val="Standardskrifttypeiafsnit"/>
    <w:uiPriority w:val="99"/>
    <w:unhideWhenUsed/>
    <w:rsid w:val="005753A3"/>
    <w:rPr>
      <w:color w:val="0563C1" w:themeColor="hyperlink"/>
      <w:u w:val="single"/>
    </w:rPr>
  </w:style>
  <w:style w:type="character" w:styleId="Ulstomtale">
    <w:name w:val="Unresolved Mention"/>
    <w:basedOn w:val="Standardskrifttypeiafsnit"/>
    <w:uiPriority w:val="99"/>
    <w:semiHidden/>
    <w:unhideWhenUsed/>
    <w:rsid w:val="00C236CC"/>
    <w:rPr>
      <w:color w:val="605E5C"/>
      <w:shd w:val="clear" w:color="auto" w:fill="E1DFDD"/>
    </w:rPr>
  </w:style>
  <w:style w:type="character" w:styleId="BesgtLink">
    <w:name w:val="FollowedHyperlink"/>
    <w:basedOn w:val="Standardskrifttypeiafsnit"/>
    <w:uiPriority w:val="99"/>
    <w:semiHidden/>
    <w:unhideWhenUsed/>
    <w:rsid w:val="008C0833"/>
    <w:rPr>
      <w:color w:val="954F72" w:themeColor="followedHyperlink"/>
      <w:u w:val="single"/>
    </w:rPr>
  </w:style>
  <w:style w:type="paragraph" w:styleId="Slutnotetekst">
    <w:name w:val="endnote text"/>
    <w:basedOn w:val="Normal"/>
    <w:link w:val="SlutnotetekstTegn"/>
    <w:uiPriority w:val="99"/>
    <w:semiHidden/>
    <w:unhideWhenUsed/>
    <w:rsid w:val="00823D54"/>
    <w:pPr>
      <w:spacing w:after="0" w:line="240" w:lineRule="auto"/>
    </w:pPr>
  </w:style>
  <w:style w:type="character" w:customStyle="1" w:styleId="SlutnotetekstTegn">
    <w:name w:val="Slutnotetekst Tegn"/>
    <w:basedOn w:val="Standardskrifttypeiafsnit"/>
    <w:link w:val="Slutnotetekst"/>
    <w:uiPriority w:val="99"/>
    <w:semiHidden/>
    <w:rsid w:val="00823D54"/>
    <w:rPr>
      <w:rFonts w:ascii="Times New Roman" w:eastAsia="Times New Roman" w:hAnsi="Times New Roman" w:cs="Times New Roman"/>
      <w:color w:val="000000"/>
      <w:kern w:val="0"/>
      <w:sz w:val="20"/>
      <w:szCs w:val="20"/>
      <w:lang w:eastAsia="da-DK"/>
      <w14:ligatures w14:val="none"/>
    </w:rPr>
  </w:style>
  <w:style w:type="character" w:styleId="Slutnotehenvisning">
    <w:name w:val="endnote reference"/>
    <w:basedOn w:val="Standardskrifttypeiafsnit"/>
    <w:uiPriority w:val="99"/>
    <w:semiHidden/>
    <w:unhideWhenUsed/>
    <w:rsid w:val="00823D54"/>
    <w:rPr>
      <w:vertAlign w:val="superscript"/>
    </w:rPr>
  </w:style>
  <w:style w:type="paragraph" w:styleId="Korrektur">
    <w:name w:val="Revision"/>
    <w:hidden/>
    <w:uiPriority w:val="99"/>
    <w:semiHidden/>
    <w:rsid w:val="00A42597"/>
    <w:rPr>
      <w:rFonts w:ascii="Times New Roman" w:eastAsia="Times New Roman" w:hAnsi="Times New Roman" w:cs="Times New Roman"/>
      <w:color w:val="000000"/>
      <w:kern w:val="0"/>
      <w:sz w:val="21"/>
      <w:lang w:eastAsia="da-DK"/>
      <w14:ligatures w14:val="none"/>
    </w:rPr>
  </w:style>
  <w:style w:type="paragraph" w:styleId="Opstilling-punkttegn">
    <w:name w:val="List Bullet"/>
    <w:basedOn w:val="Normal"/>
    <w:uiPriority w:val="2"/>
    <w:unhideWhenUsed/>
    <w:rsid w:val="005D4328"/>
    <w:pPr>
      <w:numPr>
        <w:numId w:val="5"/>
      </w:numPr>
      <w:spacing w:before="280" w:after="280" w:line="280" w:lineRule="atLeast"/>
      <w:ind w:left="284" w:hanging="284"/>
      <w:contextualSpacing/>
    </w:pPr>
    <w:rPr>
      <w:rFonts w:ascii="Akkurat Movia" w:eastAsiaTheme="minorHAnsi" w:hAnsi="Akkurat Movia" w:cstheme="minorBidi"/>
      <w:color w:val="auto"/>
      <w:lang w:eastAsia="en-US"/>
    </w:rPr>
  </w:style>
  <w:style w:type="table" w:styleId="Tabel-Gitter">
    <w:name w:val="Table Grid"/>
    <w:basedOn w:val="Tabel-Normal"/>
    <w:uiPriority w:val="39"/>
    <w:rsid w:val="005D4328"/>
    <w:pPr>
      <w:spacing w:after="160"/>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6C43B7"/>
    <w:rPr>
      <w:rFonts w:ascii="Arial" w:eastAsiaTheme="majorEastAsia" w:hAnsi="Arial" w:cstheme="majorBidi"/>
      <w:b/>
      <w:snapToGrid w:val="0"/>
      <w:kern w:val="0"/>
      <w:lang w:eastAsia="da-DK"/>
      <w14:ligatures w14:val="none"/>
    </w:rPr>
  </w:style>
  <w:style w:type="character" w:customStyle="1" w:styleId="Overskrift3Tegn">
    <w:name w:val="Overskrift 3 Tegn"/>
    <w:basedOn w:val="Standardskrifttypeiafsnit"/>
    <w:link w:val="Overskrift3"/>
    <w:uiPriority w:val="9"/>
    <w:rsid w:val="00AF30D4"/>
    <w:rPr>
      <w:rFonts w:asciiTheme="majorHAnsi" w:eastAsiaTheme="majorEastAsia" w:hAnsiTheme="majorHAnsi" w:cstheme="majorBidi"/>
      <w:color w:val="1F3763" w:themeColor="accent1" w:themeShade="7F"/>
      <w:kern w:val="0"/>
      <w:lang w:eastAsia="da-DK"/>
      <w14:ligatures w14:val="none"/>
    </w:rPr>
  </w:style>
  <w:style w:type="paragraph" w:styleId="Citat">
    <w:name w:val="Quote"/>
    <w:basedOn w:val="Normal"/>
    <w:next w:val="Normal"/>
    <w:link w:val="CitatTegn"/>
    <w:uiPriority w:val="29"/>
    <w:qFormat/>
    <w:rsid w:val="00AF30D4"/>
    <w:pPr>
      <w:widowControl w:val="0"/>
      <w:spacing w:before="280" w:after="160" w:line="260" w:lineRule="exact"/>
      <w:ind w:left="357" w:firstLine="0"/>
    </w:pPr>
    <w:rPr>
      <w:i/>
      <w:iCs/>
      <w:snapToGrid w:val="0"/>
      <w:color w:val="000000" w:themeColor="text1"/>
    </w:rPr>
  </w:style>
  <w:style w:type="character" w:customStyle="1" w:styleId="CitatTegn">
    <w:name w:val="Citat Tegn"/>
    <w:basedOn w:val="Standardskrifttypeiafsnit"/>
    <w:link w:val="Citat"/>
    <w:uiPriority w:val="29"/>
    <w:rsid w:val="00AF30D4"/>
    <w:rPr>
      <w:rFonts w:ascii="Arial" w:eastAsia="Times New Roman" w:hAnsi="Arial" w:cs="Arial"/>
      <w:i/>
      <w:iCs/>
      <w:snapToGrid w:val="0"/>
      <w:color w:val="000000" w:themeColor="text1"/>
      <w:kern w:val="0"/>
      <w:sz w:val="20"/>
      <w:szCs w:val="20"/>
      <w:lang w:eastAsia="da-DK"/>
      <w14:ligatures w14:val="none"/>
    </w:rPr>
  </w:style>
  <w:style w:type="paragraph" w:customStyle="1" w:styleId="Eksempel">
    <w:name w:val="Eksempel"/>
    <w:basedOn w:val="Normal"/>
    <w:link w:val="EksempelTegn"/>
    <w:qFormat/>
    <w:rsid w:val="00AF30D4"/>
    <w:pPr>
      <w:widowControl w:val="0"/>
      <w:spacing w:after="0" w:line="260" w:lineRule="exact"/>
      <w:ind w:left="0" w:firstLine="0"/>
    </w:pPr>
    <w:rPr>
      <w:b/>
      <w:bCs/>
      <w:i/>
      <w:snapToGrid w:val="0"/>
      <w:color w:val="auto"/>
    </w:rPr>
  </w:style>
  <w:style w:type="character" w:customStyle="1" w:styleId="EksempelTegn">
    <w:name w:val="Eksempel Tegn"/>
    <w:basedOn w:val="Standardskrifttypeiafsnit"/>
    <w:link w:val="Eksempel"/>
    <w:rsid w:val="00AF30D4"/>
    <w:rPr>
      <w:rFonts w:ascii="Arial" w:eastAsia="Times New Roman" w:hAnsi="Arial" w:cs="Arial"/>
      <w:b/>
      <w:bCs/>
      <w:i/>
      <w:snapToGrid w:val="0"/>
      <w:kern w:val="0"/>
      <w:sz w:val="20"/>
      <w:szCs w:val="20"/>
      <w:lang w:eastAsia="da-DK"/>
      <w14:ligatures w14:val="none"/>
    </w:rPr>
  </w:style>
  <w:style w:type="character" w:customStyle="1" w:styleId="Overskrift2Tegn">
    <w:name w:val="Overskrift 2 Tegn"/>
    <w:basedOn w:val="Standardskrifttypeiafsnit"/>
    <w:link w:val="Overskrift2"/>
    <w:uiPriority w:val="9"/>
    <w:rsid w:val="00AF30D4"/>
    <w:rPr>
      <w:rFonts w:ascii="Arial" w:eastAsiaTheme="majorEastAsia" w:hAnsi="Arial" w:cs="Arial"/>
      <w:kern w:val="0"/>
      <w:lang w:eastAsia="da-DK"/>
      <w14:ligatures w14:val="none"/>
    </w:rPr>
  </w:style>
  <w:style w:type="character" w:customStyle="1" w:styleId="Overskrift4Tegn">
    <w:name w:val="Overskrift 4 Tegn"/>
    <w:basedOn w:val="Standardskrifttypeiafsnit"/>
    <w:link w:val="Overskrift4"/>
    <w:uiPriority w:val="9"/>
    <w:semiHidden/>
    <w:rsid w:val="00AE2330"/>
    <w:rPr>
      <w:rFonts w:asciiTheme="majorHAnsi" w:eastAsiaTheme="majorEastAsia" w:hAnsiTheme="majorHAnsi" w:cstheme="majorBidi"/>
      <w:i/>
      <w:iCs/>
      <w:color w:val="2F5496" w:themeColor="accent1" w:themeShade="BF"/>
      <w:kern w:val="0"/>
      <w:sz w:val="20"/>
      <w:szCs w:val="20"/>
      <w:lang w:eastAsia="da-DK"/>
      <w14:ligatures w14:val="none"/>
    </w:rPr>
  </w:style>
  <w:style w:type="character" w:customStyle="1" w:styleId="Overskrift5Tegn">
    <w:name w:val="Overskrift 5 Tegn"/>
    <w:basedOn w:val="Standardskrifttypeiafsnit"/>
    <w:link w:val="Overskrift5"/>
    <w:uiPriority w:val="9"/>
    <w:semiHidden/>
    <w:rsid w:val="00AE2330"/>
    <w:rPr>
      <w:rFonts w:asciiTheme="majorHAnsi" w:eastAsiaTheme="majorEastAsia" w:hAnsiTheme="majorHAnsi" w:cstheme="majorBidi"/>
      <w:color w:val="2F5496" w:themeColor="accent1" w:themeShade="BF"/>
      <w:kern w:val="0"/>
      <w:sz w:val="20"/>
      <w:szCs w:val="20"/>
      <w:lang w:eastAsia="da-DK"/>
      <w14:ligatures w14:val="none"/>
    </w:rPr>
  </w:style>
  <w:style w:type="character" w:customStyle="1" w:styleId="Overskrift6Tegn">
    <w:name w:val="Overskrift 6 Tegn"/>
    <w:basedOn w:val="Standardskrifttypeiafsnit"/>
    <w:link w:val="Overskrift6"/>
    <w:uiPriority w:val="9"/>
    <w:semiHidden/>
    <w:rsid w:val="00AE2330"/>
    <w:rPr>
      <w:rFonts w:asciiTheme="majorHAnsi" w:eastAsiaTheme="majorEastAsia" w:hAnsiTheme="majorHAnsi" w:cstheme="majorBidi"/>
      <w:color w:val="1F3763" w:themeColor="accent1" w:themeShade="7F"/>
      <w:kern w:val="0"/>
      <w:sz w:val="20"/>
      <w:szCs w:val="20"/>
      <w:lang w:eastAsia="da-DK"/>
      <w14:ligatures w14:val="none"/>
    </w:rPr>
  </w:style>
  <w:style w:type="character" w:customStyle="1" w:styleId="Overskrift7Tegn">
    <w:name w:val="Overskrift 7 Tegn"/>
    <w:basedOn w:val="Standardskrifttypeiafsnit"/>
    <w:link w:val="Overskrift7"/>
    <w:uiPriority w:val="9"/>
    <w:semiHidden/>
    <w:rsid w:val="00AE2330"/>
    <w:rPr>
      <w:rFonts w:asciiTheme="majorHAnsi" w:eastAsiaTheme="majorEastAsia" w:hAnsiTheme="majorHAnsi" w:cstheme="majorBidi"/>
      <w:i/>
      <w:iCs/>
      <w:color w:val="1F3763" w:themeColor="accent1" w:themeShade="7F"/>
      <w:kern w:val="0"/>
      <w:sz w:val="20"/>
      <w:szCs w:val="20"/>
      <w:lang w:eastAsia="da-DK"/>
      <w14:ligatures w14:val="none"/>
    </w:rPr>
  </w:style>
  <w:style w:type="character" w:customStyle="1" w:styleId="Overskrift8Tegn">
    <w:name w:val="Overskrift 8 Tegn"/>
    <w:basedOn w:val="Standardskrifttypeiafsnit"/>
    <w:link w:val="Overskrift8"/>
    <w:uiPriority w:val="9"/>
    <w:semiHidden/>
    <w:rsid w:val="00AE2330"/>
    <w:rPr>
      <w:rFonts w:asciiTheme="majorHAnsi" w:eastAsiaTheme="majorEastAsia" w:hAnsiTheme="majorHAnsi" w:cstheme="majorBidi"/>
      <w:color w:val="272727" w:themeColor="text1" w:themeTint="D8"/>
      <w:kern w:val="0"/>
      <w:sz w:val="21"/>
      <w:szCs w:val="21"/>
      <w:lang w:eastAsia="da-DK"/>
      <w14:ligatures w14:val="none"/>
    </w:rPr>
  </w:style>
  <w:style w:type="character" w:customStyle="1" w:styleId="Overskrift9Tegn">
    <w:name w:val="Overskrift 9 Tegn"/>
    <w:basedOn w:val="Standardskrifttypeiafsnit"/>
    <w:link w:val="Overskrift9"/>
    <w:uiPriority w:val="9"/>
    <w:semiHidden/>
    <w:rsid w:val="00AE2330"/>
    <w:rPr>
      <w:rFonts w:asciiTheme="majorHAnsi" w:eastAsiaTheme="majorEastAsia" w:hAnsiTheme="majorHAnsi" w:cstheme="majorBidi"/>
      <w:i/>
      <w:iCs/>
      <w:color w:val="272727" w:themeColor="text1" w:themeTint="D8"/>
      <w:kern w:val="0"/>
      <w:sz w:val="21"/>
      <w:szCs w:val="21"/>
      <w:lang w:eastAsia="da-DK"/>
      <w14:ligatures w14:val="none"/>
    </w:rPr>
  </w:style>
  <w:style w:type="character" w:styleId="Kommentarhenvisning">
    <w:name w:val="annotation reference"/>
    <w:basedOn w:val="Standardskrifttypeiafsnit"/>
    <w:uiPriority w:val="99"/>
    <w:semiHidden/>
    <w:unhideWhenUsed/>
    <w:rsid w:val="003E5437"/>
    <w:rPr>
      <w:sz w:val="16"/>
      <w:szCs w:val="16"/>
    </w:rPr>
  </w:style>
  <w:style w:type="paragraph" w:styleId="Kommentartekst">
    <w:name w:val="annotation text"/>
    <w:basedOn w:val="Normal"/>
    <w:link w:val="KommentartekstTegn"/>
    <w:uiPriority w:val="99"/>
    <w:unhideWhenUsed/>
    <w:rsid w:val="003E5437"/>
    <w:pPr>
      <w:spacing w:line="240" w:lineRule="auto"/>
    </w:pPr>
  </w:style>
  <w:style w:type="character" w:customStyle="1" w:styleId="KommentartekstTegn">
    <w:name w:val="Kommentartekst Tegn"/>
    <w:basedOn w:val="Standardskrifttypeiafsnit"/>
    <w:link w:val="Kommentartekst"/>
    <w:uiPriority w:val="99"/>
    <w:rsid w:val="003E5437"/>
    <w:rPr>
      <w:rFonts w:ascii="Arial" w:eastAsia="Times New Roman" w:hAnsi="Arial" w:cs="Arial"/>
      <w:color w:val="000000"/>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3E5437"/>
    <w:rPr>
      <w:b/>
      <w:bCs/>
    </w:rPr>
  </w:style>
  <w:style w:type="character" w:customStyle="1" w:styleId="KommentaremneTegn">
    <w:name w:val="Kommentaremne Tegn"/>
    <w:basedOn w:val="KommentartekstTegn"/>
    <w:link w:val="Kommentaremne"/>
    <w:uiPriority w:val="99"/>
    <w:semiHidden/>
    <w:rsid w:val="003E5437"/>
    <w:rPr>
      <w:rFonts w:ascii="Arial" w:eastAsia="Times New Roman" w:hAnsi="Arial" w:cs="Arial"/>
      <w:b/>
      <w:bCs/>
      <w:color w:val="000000"/>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OneDrive%20-%20Trafikselskabet%20Movia\TID\PRAKTISK\Ny%20hjemmeside\Nye%20skabeloner\TID%20-%20Notat%20skabel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SMoveSetID xmlns="1ff13c44-5cc8-42ab-a80b-ef6f7f83b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9820A041B70C458332576247989482" ma:contentTypeVersion="1" ma:contentTypeDescription="Create a new document." ma:contentTypeScope="" ma:versionID="c26560020da249afc834ed02d78b5403">
  <xsd:schema xmlns:xsd="http://www.w3.org/2001/XMLSchema" xmlns:xs="http://www.w3.org/2001/XMLSchema" xmlns:p="http://schemas.microsoft.com/office/2006/metadata/properties" xmlns:ns2="1ff13c44-5cc8-42ab-a80b-ef6f7f83bfc9" targetNamespace="http://schemas.microsoft.com/office/2006/metadata/properties" ma:root="true" ma:fieldsID="f1aa1419e6c7669c55db46cc80919609" ns2:_="">
    <xsd:import namespace="1ff13c44-5cc8-42ab-a80b-ef6f7f83bfc9"/>
    <xsd:element name="properties">
      <xsd:complexType>
        <xsd:sequence>
          <xsd:element name="documentManagement">
            <xsd:complexType>
              <xsd:all>
                <xsd:element ref="ns2:TSMoveSe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13c44-5cc8-42ab-a80b-ef6f7f83bfc9" elementFormDefault="qualified">
    <xsd:import namespace="http://schemas.microsoft.com/office/2006/documentManagement/types"/>
    <xsd:import namespace="http://schemas.microsoft.com/office/infopath/2007/PartnerControls"/>
    <xsd:element name="TSMoveSetID" ma:index="8" nillable="true" ma:displayName="TSMoveSetID" ma:description="This field contains document metadata from TeamShare" ma:internalName="TSMoveSetI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0947C-DD7D-4D0F-90F6-C00D7BF3B6BA}">
  <ds:schemaRefs>
    <ds:schemaRef ds:uri="http://schemas.openxmlformats.org/officeDocument/2006/bibliography"/>
  </ds:schemaRefs>
</ds:datastoreItem>
</file>

<file path=customXml/itemProps2.xml><?xml version="1.0" encoding="utf-8"?>
<ds:datastoreItem xmlns:ds="http://schemas.openxmlformats.org/officeDocument/2006/customXml" ds:itemID="{00968B9D-D3A2-4B0B-BB70-2B39BB552492}">
  <ds:schemaRefs>
    <ds:schemaRef ds:uri="http://schemas.microsoft.com/sharepoint/v3/contenttype/forms"/>
  </ds:schemaRefs>
</ds:datastoreItem>
</file>

<file path=customXml/itemProps3.xml><?xml version="1.0" encoding="utf-8"?>
<ds:datastoreItem xmlns:ds="http://schemas.openxmlformats.org/officeDocument/2006/customXml" ds:itemID="{4CF5EECD-3898-45AB-955B-4F8E388622C4}">
  <ds:schemaRef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1ff13c44-5cc8-42ab-a80b-ef6f7f83bfc9"/>
    <ds:schemaRef ds:uri="http://schemas.microsoft.com/office/2006/metadata/properties"/>
  </ds:schemaRefs>
</ds:datastoreItem>
</file>

<file path=customXml/itemProps4.xml><?xml version="1.0" encoding="utf-8"?>
<ds:datastoreItem xmlns:ds="http://schemas.openxmlformats.org/officeDocument/2006/customXml" ds:itemID="{FAB16CBB-2388-48DE-B682-6C1B5A4B9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13c44-5cc8-42ab-a80b-ef6f7f83b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TID - Notat skabelon</Template>
  <TotalTime>4</TotalTime>
  <Pages>3</Pages>
  <Words>1096</Words>
  <Characters>6687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Rasmussen</dc:creator>
  <cp:keywords/>
  <dc:description/>
  <cp:lastModifiedBy>Victor Hug</cp:lastModifiedBy>
  <cp:revision>3</cp:revision>
  <cp:lastPrinted>2023-08-28T12:06:00Z</cp:lastPrinted>
  <dcterms:created xsi:type="dcterms:W3CDTF">2025-11-06T09:44:00Z</dcterms:created>
  <dcterms:modified xsi:type="dcterms:W3CDTF">2025-11-06T14:56:00Z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0x010100429820A041B70C458332576247989482</vt:lpwstr>
  </property>
  <property fmtid="{D5CDD505-2E9C-101B-9397-08002B2CF9AE}" pid="3" name="TeamShareLastOpen">
    <vt:lpwstr>06-11-2025 15:55:40</vt:lpwstr>
  </property>
</Properties>
</file>